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15" w:rsidRPr="00D56981" w:rsidRDefault="00D70DDC" w:rsidP="001B6615">
      <w:pPr>
        <w:pStyle w:val="Title"/>
        <w:tabs>
          <w:tab w:val="left" w:pos="0"/>
        </w:tabs>
        <w:spacing w:after="24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75pt;margin-top:56.5pt;width:552.25pt;height:145.5pt;z-index:-251655168;visibility:visible;mso-wrap-distance-left: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" strokecolor="#1f497d" strokeweight="1pt">
            <v:fill color2="#b8cce4" rotate="t" focus="100%" type="gradientRadial">
              <o:fill v:ext="view" type="gradientCenter"/>
            </v:fill>
            <v:textbox style="mso-next-textbox:#Text Box 3" inset=",7.2pt,,7.2pt">
              <w:txbxContent>
                <w:p w:rsidR="001B6615" w:rsidRPr="00CB1173" w:rsidRDefault="001B6615" w:rsidP="001B661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860F7B">
                    <w:rPr>
                      <w:sz w:val="24"/>
                      <w:szCs w:val="24"/>
                    </w:rPr>
                    <w:t xml:space="preserve">This </w:t>
                  </w:r>
                  <w:r>
                    <w:rPr>
                      <w:sz w:val="24"/>
                      <w:szCs w:val="24"/>
                    </w:rPr>
                    <w:t xml:space="preserve">document provides a template to use to </w:t>
                  </w:r>
                  <w:r w:rsidR="00E15443">
                    <w:rPr>
                      <w:sz w:val="24"/>
                      <w:szCs w:val="24"/>
                    </w:rPr>
                    <w:t>record personal communications, including tel</w:t>
                  </w:r>
                  <w:r w:rsidR="00602BD8">
                    <w:rPr>
                      <w:sz w:val="24"/>
                      <w:szCs w:val="24"/>
                    </w:rPr>
                    <w:t>ephone conversations or meetings, and a supplemental information template to pro</w:t>
                  </w:r>
                  <w:r w:rsidR="00602BD8" w:rsidRPr="00602BD8">
                    <w:rPr>
                      <w:sz w:val="24"/>
                      <w:szCs w:val="24"/>
                    </w:rPr>
                    <w:t>vide additional documentation or explanation of QA/QC activities</w:t>
                  </w:r>
                  <w:r w:rsidR="00E15443">
                    <w:rPr>
                      <w:sz w:val="24"/>
                      <w:szCs w:val="24"/>
                    </w:rPr>
                    <w:t xml:space="preserve">. 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This document is 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part of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 </w:t>
                  </w:r>
                  <w:r w:rsidRPr="00617DB3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EPA’s National GHG Inventory Toolkit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, a supplementary resource to EPA’s </w:t>
                  </w:r>
                  <w:hyperlink r:id="rId7" w:history="1">
                    <w:r w:rsidRPr="00D85D39">
                      <w:rPr>
                        <w:rStyle w:val="Hyperlink"/>
                        <w:rFonts w:eastAsia="Times New Roman"/>
                        <w:i/>
                        <w:sz w:val="24"/>
                        <w:szCs w:val="24"/>
                        <w:lang w:val="en-GB" w:eastAsia="zh-CN"/>
                      </w:rPr>
                      <w:t>D</w:t>
                    </w:r>
                    <w:r w:rsidRPr="00EF6FF5">
                      <w:rPr>
                        <w:rStyle w:val="Hyperlink"/>
                        <w:rFonts w:eastAsia="Times New Roman"/>
                        <w:i/>
                        <w:sz w:val="24"/>
                        <w:szCs w:val="24"/>
                        <w:lang w:val="en-GB" w:eastAsia="zh-CN"/>
                      </w:rPr>
                      <w:t>eveloping a National GHG Inventory System Template Workbook</w:t>
                    </w:r>
                  </w:hyperlink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. 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Th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is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 Toolkit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 can be used by 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key members of a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 national i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nventory team 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to successfully design and </w:t>
                  </w:r>
                  <w:r w:rsidRPr="00761FCB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develop a sustainable inventory 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system. Modify the template below to </w:t>
                  </w:r>
                  <w:r w:rsidR="00602BD8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 xml:space="preserve">document personal communications 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for your country-specific circumstances</w:t>
                  </w:r>
                  <w:r w:rsidR="00602BD8"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, and provide any additional documentation or explanation of QA/QC activities</w:t>
                  </w:r>
                  <w:r>
                    <w:rPr>
                      <w:rFonts w:eastAsia="Times New Roman"/>
                      <w:sz w:val="24"/>
                      <w:szCs w:val="24"/>
                      <w:lang w:val="en-GB" w:eastAsia="zh-CN"/>
                    </w:rPr>
                    <w:t>.</w:t>
                  </w:r>
                </w:p>
                <w:p w:rsidR="001B6615" w:rsidRDefault="001B6615" w:rsidP="001B6615"/>
              </w:txbxContent>
            </v:textbox>
          </v:shape>
        </w:pict>
      </w:r>
      <w:r w:rsidR="001B6615">
        <w:rPr>
          <w:b/>
          <w:noProof/>
          <w:sz w:val="36"/>
          <w:szCs w:val="36"/>
        </w:rPr>
        <w:t>Contact Form and Supplemental</w:t>
      </w:r>
      <w:r w:rsidR="001B6615">
        <w:rPr>
          <w:b/>
          <w:sz w:val="36"/>
          <w:szCs w:val="36"/>
        </w:rPr>
        <w:t xml:space="preserve"> </w:t>
      </w:r>
      <w:r w:rsidR="00E15443">
        <w:rPr>
          <w:b/>
          <w:sz w:val="36"/>
          <w:szCs w:val="36"/>
        </w:rPr>
        <w:t xml:space="preserve">Information </w:t>
      </w:r>
      <w:r w:rsidR="00BC6446">
        <w:rPr>
          <w:b/>
          <w:sz w:val="36"/>
          <w:szCs w:val="36"/>
        </w:rPr>
        <w:t xml:space="preserve">Documentation </w:t>
      </w:r>
      <w:r w:rsidR="001B6615">
        <w:rPr>
          <w:b/>
          <w:sz w:val="36"/>
          <w:szCs w:val="36"/>
        </w:rPr>
        <w:t xml:space="preserve">Template </w:t>
      </w:r>
    </w:p>
    <w:p w:rsidR="00E15443" w:rsidRDefault="00E15443" w:rsidP="00870FDF">
      <w:pPr>
        <w:pStyle w:val="Heading8"/>
        <w:ind w:left="289" w:right="270"/>
        <w:jc w:val="center"/>
      </w:pPr>
    </w:p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Default="00E15443" w:rsidP="00E15443">
      <w:pPr>
        <w:tabs>
          <w:tab w:val="left" w:pos="1005"/>
        </w:tabs>
        <w:sectPr w:rsidR="00E15443" w:rsidSect="00E15443">
          <w:headerReference w:type="default" r:id="rId8"/>
          <w:pgSz w:w="12240" w:h="15840"/>
          <w:pgMar w:top="720" w:right="720" w:bottom="720" w:left="720" w:header="720" w:footer="720" w:gutter="0"/>
          <w:pgBorders w:display="firstPage"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  <w:docGrid w:linePitch="299"/>
        </w:sectPr>
      </w:pPr>
      <w:r>
        <w:tab/>
      </w:r>
    </w:p>
    <w:p w:rsidR="00870FDF" w:rsidRDefault="00870FDF" w:rsidP="00870FDF">
      <w:pPr>
        <w:pStyle w:val="Heading8"/>
        <w:ind w:left="289" w:right="270"/>
        <w:jc w:val="center"/>
        <w:rPr>
          <w:b w:val="0"/>
          <w:bCs w:val="0"/>
        </w:rPr>
      </w:pPr>
      <w:r>
        <w:lastRenderedPageBreak/>
        <w:t>A4.</w:t>
      </w:r>
      <w:r>
        <w:rPr>
          <w:spacing w:val="32"/>
        </w:rPr>
        <w:t xml:space="preserve"> </w:t>
      </w:r>
      <w:r>
        <w:t>CONTACT</w:t>
      </w:r>
      <w:r>
        <w:rPr>
          <w:spacing w:val="32"/>
        </w:rPr>
        <w:t xml:space="preserve"> </w:t>
      </w:r>
      <w:r>
        <w:t>REPORT</w:t>
      </w:r>
    </w:p>
    <w:p w:rsidR="00870FDF" w:rsidRDefault="00870FDF" w:rsidP="00870FDF">
      <w:pPr>
        <w:spacing w:before="126" w:line="255" w:lineRule="auto"/>
        <w:ind w:left="220" w:right="319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This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form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is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used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record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personal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communications,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including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telephone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conversations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or</w:t>
      </w:r>
      <w:r>
        <w:rPr>
          <w:rFonts w:ascii="Arial"/>
          <w:i/>
          <w:spacing w:val="135"/>
          <w:w w:val="102"/>
          <w:sz w:val="19"/>
        </w:rPr>
        <w:t xml:space="preserve"> </w:t>
      </w:r>
      <w:r>
        <w:rPr>
          <w:rFonts w:ascii="Arial"/>
          <w:i/>
          <w:sz w:val="19"/>
        </w:rPr>
        <w:t xml:space="preserve">meetings. 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It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can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also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used,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necessary,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cover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sheet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facsimile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or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e-mail</w:t>
      </w:r>
      <w:r>
        <w:rPr>
          <w:rFonts w:ascii="Arial"/>
          <w:i/>
          <w:spacing w:val="99"/>
          <w:w w:val="102"/>
          <w:sz w:val="19"/>
        </w:rPr>
        <w:t xml:space="preserve"> </w:t>
      </w:r>
      <w:r>
        <w:rPr>
          <w:rFonts w:ascii="Arial"/>
          <w:i/>
          <w:spacing w:val="1"/>
          <w:sz w:val="19"/>
        </w:rPr>
        <w:t>communications.</w:t>
      </w:r>
    </w:p>
    <w:p w:rsidR="00870FDF" w:rsidRDefault="00870FDF" w:rsidP="00870FDF">
      <w:pPr>
        <w:spacing w:before="113"/>
        <w:ind w:left="220" w:right="319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To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reference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this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form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use</w:t>
      </w:r>
      <w:r>
        <w:rPr>
          <w:rFonts w:ascii="Arial"/>
          <w:i/>
          <w:spacing w:val="26"/>
          <w:sz w:val="19"/>
        </w:rPr>
        <w:t xml:space="preserve"> </w:t>
      </w:r>
      <w:r>
        <w:rPr>
          <w:rFonts w:ascii="Arial"/>
          <w:i/>
          <w:sz w:val="19"/>
        </w:rPr>
        <w:t>CR-source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abbreviation-date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(month/day/year)-initials,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26"/>
          <w:sz w:val="19"/>
        </w:rPr>
        <w:t xml:space="preserve"> </w:t>
      </w:r>
      <w:r>
        <w:rPr>
          <w:rFonts w:ascii="Arial"/>
          <w:i/>
          <w:sz w:val="19"/>
        </w:rPr>
        <w:t>example</w:t>
      </w:r>
    </w:p>
    <w:p w:rsidR="00870FDF" w:rsidRDefault="00870FDF" w:rsidP="00870FDF">
      <w:pPr>
        <w:spacing w:before="21"/>
        <w:ind w:left="220" w:right="31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CR-coal-7/6/01-KRJ</w:t>
      </w:r>
      <w:r>
        <w:rPr>
          <w:rFonts w:ascii="Arial"/>
          <w:i/>
          <w:sz w:val="19"/>
        </w:rPr>
        <w:t>.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abbreviations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used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can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found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in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Table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A-1.</w:t>
      </w:r>
    </w:p>
    <w:p w:rsidR="00870FDF" w:rsidRDefault="00870FDF" w:rsidP="00870FDF">
      <w:pPr>
        <w:pStyle w:val="BodyText"/>
        <w:tabs>
          <w:tab w:val="left" w:pos="3819"/>
          <w:tab w:val="left" w:pos="6519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Date: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____________________</w:t>
      </w:r>
      <w:r>
        <w:rPr>
          <w:rFonts w:ascii="Arial"/>
        </w:rPr>
        <w:tab/>
        <w:t>Originator</w:t>
      </w:r>
      <w:r>
        <w:rPr>
          <w:rFonts w:ascii="Arial"/>
          <w:u w:val="single" w:color="000000"/>
        </w:rPr>
        <w:tab/>
      </w:r>
      <w:r>
        <w:rPr>
          <w:rFonts w:ascii="Arial"/>
          <w:spacing w:val="1"/>
        </w:rPr>
        <w:t>_______________</w:t>
      </w:r>
    </w:p>
    <w:p w:rsidR="00870FDF" w:rsidRDefault="00870FDF" w:rsidP="00870FDF">
      <w:pPr>
        <w:rPr>
          <w:rFonts w:ascii="Arial" w:eastAsia="Arial" w:hAnsi="Arial" w:cs="Arial"/>
        </w:rPr>
        <w:sectPr w:rsidR="00870FDF" w:rsidSect="00E15443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70FDF" w:rsidRDefault="00D70DDC" w:rsidP="00870FDF">
      <w:pPr>
        <w:pStyle w:val="BodyText"/>
        <w:tabs>
          <w:tab w:val="left" w:pos="3438"/>
        </w:tabs>
        <w:spacing w:before="126" w:line="428" w:lineRule="auto"/>
        <w:rPr>
          <w:rFonts w:ascii="Arial" w:eastAsia="Arial" w:hAnsi="Arial" w:cs="Arial"/>
        </w:rPr>
      </w:pPr>
      <w:r>
        <w:rPr>
          <w:noProof/>
        </w:rPr>
        <w:lastRenderedPageBreak/>
        <w:pict>
          <v:group id="Group 10" o:spid="_x0000_s1035" style="position:absolute;left:0;text-align:left;margin-left:83.55pt;margin-top:24.15pt;width:444.85pt;height:136.6pt;z-index:-251657216;mso-position-horizontal-relative:page" coordorigin="1671,483" coordsize="8897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">
            <v:group id="Group 3" o:spid="_x0000_s1027" style="position:absolute;left:1680;top:492;width:8880;height:2" coordorigin="1680,492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" o:spid="_x0000_s1028" style="position:absolute;left:1680;top:492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eZ8IA&#10;AADbAAAADwAAAGRycy9kb3ducmV2LnhtbERPS2vCQBC+C/6HZYTedFMLbU1dRQXBetH66HmSnSbR&#10;7GzIrib+e7cgeJuP7znjaWtKcaXaFZYVvA4iEMSp1QVnCg77Zf8ThPPIGkvLpOBGDqaTbmeMsbYN&#10;/9B15zMRQtjFqCD3voqldGlOBt3AVsSB+7O1QR9gnUldYxPCTSmHUfQuDRYcGnKsaJFTet5djAJz&#10;9Nl2eXo7N+tkQ8n89yP5HiVKvfTa2RcIT61/ih/ulQ7zh/D/Szh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N5nwgAAANsAAAAPAAAAAAAAAAAAAAAAAJgCAABkcnMvZG93&#10;bnJldi54bWxQSwUGAAAAAAQABAD1AAAAhwMAAAAA&#10;" path="m,l8880,e" filled="f" strokeweight=".85pt">
                <v:path arrowok="t" o:connecttype="custom" o:connectlocs="0,0;8880,0" o:connectangles="0,0"/>
              </v:shape>
            </v:group>
            <v:group id="Group 5" o:spid="_x0000_s1029" style="position:absolute;left:1687;top:499;width:2;height:2700" coordorigin="1687,499" coordsize="2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6" o:spid="_x0000_s1030" style="position:absolute;left:1687;top:499;width:2;height:2700;visibility:visible;mso-wrap-style:square;v-text-anchor:top" coordsize="2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DC8MA&#10;AADbAAAADwAAAGRycy9kb3ducmV2LnhtbERPS2sCMRC+F/wPYQRvNau1outGEalQSqH1cfE2bGYf&#10;mEyWTVy3/fVNodDbfHzPyTa9NaKj1teOFUzGCQji3OmaSwXn0/5xAcIHZI3GMSn4Ig+b9eAhw1S7&#10;Ox+oO4ZSxBD2KSqoQmhSKX1ekUU/dg1x5ArXWgwRtqXULd5juDVymiRzabHm2FBhQ7uK8uvxZhV8&#10;7s3y21xeZskTvT3nu4/C9O+dUqNhv12BCNSHf/Gf+1XH+TP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ZDC8MAAADbAAAADwAAAAAAAAAAAAAAAACYAgAAZHJzL2Rv&#10;d25yZXYueG1sUEsFBgAAAAAEAAQA9QAAAIgDAAAAAA==&#10;" path="m,l,2700e" filled="f" strokeweight=".85pt">
                <v:path arrowok="t" o:connecttype="custom" o:connectlocs="0,499;0,3199" o:connectangles="0,0"/>
              </v:shape>
            </v:group>
            <v:group id="Group 7" o:spid="_x0000_s1031" style="position:absolute;left:10552;top:499;width:2;height:2700" coordorigin="10552,499" coordsize="2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2" style="position:absolute;left:10552;top:499;width:2;height:2700;visibility:visible;mso-wrap-style:square;v-text-anchor:top" coordsize="2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458MA&#10;AADbAAAADwAAAGRycy9kb3ducmV2LnhtbERPTWvCQBC9F/wPywje6kar0kY3QaSClELV9uJtyI5J&#10;cHc2ZNeY9td3C0Jv83ifs8p7a0RHra8dK5iMExDEhdM1lwq+PrePzyB8QNZoHJOCb/KQZ4OHFaba&#10;3fhA3TGUIoawT1FBFUKTSumLiiz6sWuII3d2rcUQYVtK3eIthlsjp0mykBZrjg0VNrSpqLgcr1bB&#10;fmtefszpdZY80du82HycTf/eKTUa9usliEB9+Bff3Tsd5y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458MAAADbAAAADwAAAAAAAAAAAAAAAACYAgAAZHJzL2Rv&#10;d25yZXYueG1sUEsFBgAAAAAEAAQA9QAAAIgDAAAAAA==&#10;" path="m,l,2700e" filled="f" strokeweight=".85pt">
                <v:path arrowok="t" o:connecttype="custom" o:connectlocs="0,499;0,3199" o:connectangles="0,0"/>
              </v:shape>
            </v:group>
            <v:group id="Group 9" o:spid="_x0000_s1033" style="position:absolute;left:1680;top:3207;width:8880;height:2" coordorigin="1680,3207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" o:spid="_x0000_s1034" style="position:absolute;left:1680;top:3207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pjcUA&#10;AADbAAAADwAAAGRycy9kb3ducmV2LnhtbESPzW7CQAyE70h9h5Ur9VY2UKk/KQuCSkill1IKPTtZ&#10;kwSy3ii7kPD2+FCJm60Zz3yezHpXqzO1ofJsYDRMQBHn3lZcGNj+Lh9fQYWIbLH2TAYuFGA2vRtM&#10;MLW+4x86b2KhJIRDigbKGJtU65CX5DAMfUMs2t63DqOsbaFti52Eu1qPk+RZO6xYGkps6KOk/Lg5&#10;OQNuF4v18vB07L6yb8oWfy/Z6i0z5uG+n7+DitTHm/n/+tMKvsDKLzK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OmNxQAAANsAAAAPAAAAAAAAAAAAAAAAAJgCAABkcnMv&#10;ZG93bnJldi54bWxQSwUGAAAAAAQABAD1AAAAigMAAAAA&#10;" path="m,l8880,e" filled="f" strokeweight=".85pt">
                <v:path arrowok="t" o:connecttype="custom" o:connectlocs="0,0;8880,0" o:connectangles="0,0"/>
              </v:shape>
            </v:group>
            <w10:wrap anchorx="page"/>
          </v:group>
        </w:pict>
      </w:r>
      <w:r w:rsidR="00870FDF">
        <w:rPr>
          <w:rFonts w:ascii="Arial"/>
        </w:rPr>
        <w:t>CONTACT</w:t>
      </w:r>
      <w:r w:rsidR="00870FDF">
        <w:rPr>
          <w:rFonts w:ascii="Arial"/>
          <w:spacing w:val="18"/>
        </w:rPr>
        <w:t xml:space="preserve"> </w:t>
      </w:r>
      <w:r w:rsidR="00870FDF">
        <w:rPr>
          <w:rFonts w:ascii="Arial"/>
        </w:rPr>
        <w:t>BY</w:t>
      </w:r>
      <w:r w:rsidR="00870FDF">
        <w:rPr>
          <w:rFonts w:ascii="Arial"/>
          <w:spacing w:val="19"/>
        </w:rPr>
        <w:t xml:space="preserve"> </w:t>
      </w:r>
      <w:r w:rsidR="00870FDF">
        <w:rPr>
          <w:rFonts w:ascii="Arial"/>
        </w:rPr>
        <w:t xml:space="preserve">: </w:t>
      </w:r>
      <w:r w:rsidR="00870FDF">
        <w:rPr>
          <w:rFonts w:ascii="Arial"/>
          <w:spacing w:val="37"/>
        </w:rPr>
        <w:t xml:space="preserve"> </w:t>
      </w:r>
      <w:r w:rsidR="00870FDF">
        <w:rPr>
          <w:rFonts w:ascii="Arial"/>
        </w:rPr>
        <w:t>Telephone</w:t>
      </w:r>
      <w:r w:rsidR="00870FDF">
        <w:rPr>
          <w:rFonts w:ascii="Arial"/>
          <w:spacing w:val="8"/>
        </w:rPr>
        <w:t xml:space="preserve"> </w:t>
      </w:r>
      <w:r w:rsidR="00870FDF">
        <w:rPr>
          <w:rFonts w:ascii="Arial"/>
          <w:w w:val="102"/>
          <w:u w:val="single" w:color="000000"/>
        </w:rPr>
        <w:t xml:space="preserve"> </w:t>
      </w:r>
      <w:r w:rsidR="00870FDF">
        <w:rPr>
          <w:rFonts w:ascii="Arial"/>
          <w:u w:val="single" w:color="000000"/>
        </w:rPr>
        <w:tab/>
      </w:r>
      <w:r w:rsidR="00870FDF">
        <w:rPr>
          <w:rFonts w:ascii="Arial"/>
          <w:spacing w:val="30"/>
        </w:rPr>
        <w:t xml:space="preserve"> </w:t>
      </w:r>
      <w:r w:rsidR="00870FDF">
        <w:rPr>
          <w:rFonts w:ascii="Arial"/>
          <w:spacing w:val="-1"/>
        </w:rPr>
        <w:t>Contact</w:t>
      </w:r>
      <w:r w:rsidR="00870FDF">
        <w:rPr>
          <w:rFonts w:ascii="Arial"/>
          <w:spacing w:val="20"/>
        </w:rPr>
        <w:t xml:space="preserve"> </w:t>
      </w:r>
      <w:r w:rsidR="00870FDF">
        <w:rPr>
          <w:rFonts w:ascii="Arial"/>
          <w:spacing w:val="-1"/>
        </w:rPr>
        <w:t>Name:</w:t>
      </w:r>
    </w:p>
    <w:p w:rsidR="00870FDF" w:rsidRDefault="00870FDF" w:rsidP="00870FDF">
      <w:pPr>
        <w:pStyle w:val="BodyText"/>
        <w:spacing w:line="178" w:lineRule="exact"/>
        <w:rPr>
          <w:rFonts w:ascii="Arial" w:eastAsia="Arial" w:hAnsi="Arial" w:cs="Arial"/>
        </w:rPr>
      </w:pPr>
      <w:r>
        <w:rPr>
          <w:rFonts w:ascii="Arial"/>
        </w:rPr>
        <w:t>Title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Organization:</w:t>
      </w: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before="7" w:line="280" w:lineRule="exact"/>
        <w:rPr>
          <w:sz w:val="28"/>
          <w:szCs w:val="28"/>
        </w:rPr>
      </w:pPr>
    </w:p>
    <w:p w:rsidR="00870FDF" w:rsidRDefault="00870FDF" w:rsidP="00870FDF">
      <w:pPr>
        <w:pStyle w:val="BodyText"/>
        <w:spacing w:line="378" w:lineRule="auto"/>
        <w:ind w:right="1868"/>
        <w:rPr>
          <w:rFonts w:ascii="Arial" w:eastAsia="Arial" w:hAnsi="Arial" w:cs="Arial"/>
        </w:rPr>
      </w:pPr>
      <w:r>
        <w:rPr>
          <w:rFonts w:ascii="Arial"/>
        </w:rPr>
        <w:t>Phone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number:</w:t>
      </w:r>
      <w:r>
        <w:rPr>
          <w:rFonts w:ascii="Arial"/>
          <w:w w:val="102"/>
        </w:rPr>
        <w:t xml:space="preserve"> </w:t>
      </w:r>
      <w:r>
        <w:rPr>
          <w:rFonts w:ascii="Arial"/>
          <w:spacing w:val="-1"/>
        </w:rPr>
        <w:t>Fax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number:</w:t>
      </w:r>
      <w:r>
        <w:rPr>
          <w:rFonts w:ascii="Arial"/>
          <w:spacing w:val="21"/>
          <w:w w:val="102"/>
        </w:rPr>
        <w:t xml:space="preserve"> </w:t>
      </w:r>
      <w:r>
        <w:rPr>
          <w:rFonts w:ascii="Arial"/>
          <w:spacing w:val="2"/>
        </w:rPr>
        <w:t>Address:</w:t>
      </w:r>
    </w:p>
    <w:p w:rsidR="00870FDF" w:rsidRDefault="00870FDF" w:rsidP="00870FDF">
      <w:pPr>
        <w:spacing w:before="4" w:line="160" w:lineRule="exact"/>
        <w:rPr>
          <w:sz w:val="16"/>
          <w:szCs w:val="16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e-mail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address:</w:t>
      </w:r>
    </w:p>
    <w:p w:rsidR="00870FDF" w:rsidRDefault="00870FDF" w:rsidP="00870FDF">
      <w:pPr>
        <w:pStyle w:val="BodyText"/>
        <w:tabs>
          <w:tab w:val="left" w:pos="2015"/>
        </w:tabs>
        <w:spacing w:before="126"/>
        <w:ind w:left="211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Meeting</w:t>
      </w:r>
      <w:r>
        <w:rPr>
          <w:rFonts w:ascii="Arial"/>
          <w:spacing w:val="8"/>
        </w:rPr>
        <w:t xml:space="preserve"> 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870FDF" w:rsidRDefault="00870FDF" w:rsidP="00870FDF">
      <w:pPr>
        <w:pStyle w:val="BodyText"/>
        <w:tabs>
          <w:tab w:val="left" w:pos="3058"/>
        </w:tabs>
        <w:spacing w:before="126"/>
        <w:ind w:left="211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Other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(specify)</w:t>
      </w:r>
      <w:r>
        <w:rPr>
          <w:rFonts w:ascii="Arial"/>
          <w:spacing w:val="8"/>
        </w:rPr>
        <w:t xml:space="preserve"> 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870FDF" w:rsidRDefault="00870FDF" w:rsidP="00870FDF">
      <w:pPr>
        <w:rPr>
          <w:rFonts w:ascii="Arial" w:eastAsia="Arial" w:hAnsi="Arial" w:cs="Arial"/>
        </w:rPr>
        <w:sectPr w:rsidR="00870FDF" w:rsidSect="00E15443">
          <w:type w:val="continuous"/>
          <w:pgSz w:w="12240" w:h="15840"/>
          <w:pgMar w:top="1500" w:right="1600" w:bottom="280" w:left="1580" w:header="720" w:footer="720" w:gutter="0"/>
          <w:cols w:num="3" w:space="720" w:equalWidth="0">
            <w:col w:w="3439" w:space="40"/>
            <w:col w:w="2016" w:space="40"/>
            <w:col w:w="3525"/>
          </w:cols>
        </w:sect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before="17" w:line="220" w:lineRule="exact"/>
      </w:pPr>
    </w:p>
    <w:p w:rsidR="00870FDF" w:rsidRDefault="00870FDF" w:rsidP="00870FDF">
      <w:pPr>
        <w:pStyle w:val="BodyText"/>
        <w:spacing w:before="79"/>
        <w:ind w:right="319"/>
        <w:rPr>
          <w:rFonts w:ascii="Arial" w:eastAsia="Arial" w:hAnsi="Arial" w:cs="Arial"/>
        </w:rPr>
      </w:pPr>
      <w:r>
        <w:rPr>
          <w:rFonts w:ascii="Arial"/>
        </w:rPr>
        <w:t>Purpose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1"/>
        </w:rPr>
        <w:t>contact:</w:t>
      </w: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before="12" w:line="260" w:lineRule="exact"/>
        <w:rPr>
          <w:sz w:val="26"/>
          <w:szCs w:val="26"/>
        </w:rPr>
      </w:pPr>
    </w:p>
    <w:p w:rsidR="00870FDF" w:rsidRDefault="00870FDF" w:rsidP="00870FDF">
      <w:pPr>
        <w:pStyle w:val="BodyText"/>
        <w:ind w:right="319"/>
        <w:rPr>
          <w:rFonts w:ascii="Arial" w:eastAsia="Arial" w:hAnsi="Arial" w:cs="Arial"/>
        </w:rPr>
      </w:pPr>
      <w:r>
        <w:rPr>
          <w:rFonts w:ascii="Arial"/>
        </w:rPr>
        <w:t>Attendees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participants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meeting/telephone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conversation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(name,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affiliation):</w:t>
      </w: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before="12" w:line="220" w:lineRule="exact"/>
      </w:pPr>
    </w:p>
    <w:p w:rsidR="00870FDF" w:rsidRDefault="00870FDF" w:rsidP="00870FDF">
      <w:pPr>
        <w:pStyle w:val="BodyText"/>
        <w:ind w:right="319"/>
        <w:rPr>
          <w:rFonts w:ascii="Arial" w:eastAsia="Arial" w:hAnsi="Arial" w:cs="Arial"/>
        </w:rPr>
      </w:pPr>
      <w:r>
        <w:rPr>
          <w:rFonts w:ascii="Arial"/>
        </w:rPr>
        <w:t>Summary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meeting:</w:t>
      </w: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before="12" w:line="280" w:lineRule="exact"/>
        <w:rPr>
          <w:sz w:val="28"/>
          <w:szCs w:val="28"/>
        </w:rPr>
      </w:pPr>
    </w:p>
    <w:p w:rsidR="00870FDF" w:rsidRDefault="00870FDF" w:rsidP="00870FDF">
      <w:pPr>
        <w:pStyle w:val="BodyText"/>
        <w:ind w:right="319"/>
        <w:rPr>
          <w:rFonts w:ascii="Arial" w:eastAsia="Arial" w:hAnsi="Arial" w:cs="Arial"/>
        </w:rPr>
      </w:pPr>
      <w:r>
        <w:rPr>
          <w:rFonts w:ascii="Arial"/>
        </w:rPr>
        <w:t>Recommended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Follow-up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1"/>
        </w:rPr>
        <w:t>Actions:</w:t>
      </w:r>
    </w:p>
    <w:p w:rsidR="00870FDF" w:rsidRDefault="00870FDF" w:rsidP="00870FDF">
      <w:pPr>
        <w:rPr>
          <w:rFonts w:ascii="Arial" w:eastAsia="Arial" w:hAnsi="Arial" w:cs="Arial"/>
        </w:rPr>
        <w:sectPr w:rsidR="00870FDF" w:rsidSect="00E15443">
          <w:type w:val="continuous"/>
          <w:pgSz w:w="12240" w:h="15840"/>
          <w:pgMar w:top="1500" w:right="1600" w:bottom="280" w:left="1580" w:header="720" w:footer="720" w:gutter="0"/>
          <w:cols w:space="720"/>
        </w:sectPr>
      </w:pPr>
    </w:p>
    <w:p w:rsidR="00870FDF" w:rsidRDefault="00870FDF" w:rsidP="00870FDF">
      <w:pPr>
        <w:spacing w:before="7" w:line="220" w:lineRule="exact"/>
      </w:pPr>
    </w:p>
    <w:p w:rsidR="00870FDF" w:rsidRDefault="00870FDF" w:rsidP="00870FDF">
      <w:pPr>
        <w:pStyle w:val="Heading8"/>
        <w:ind w:left="20"/>
        <w:jc w:val="center"/>
        <w:rPr>
          <w:b w:val="0"/>
          <w:bCs w:val="0"/>
        </w:rPr>
      </w:pPr>
      <w:r>
        <w:t>A5.</w:t>
      </w:r>
      <w:r>
        <w:rPr>
          <w:spacing w:val="45"/>
        </w:rPr>
        <w:t xml:space="preserve"> </w:t>
      </w:r>
      <w:r>
        <w:t>SUPPLEMENTAL</w:t>
      </w:r>
      <w:r>
        <w:rPr>
          <w:spacing w:val="45"/>
        </w:rPr>
        <w:t xml:space="preserve"> </w:t>
      </w:r>
      <w:r>
        <w:t>REPORT</w:t>
      </w:r>
    </w:p>
    <w:p w:rsidR="00870FDF" w:rsidRDefault="00870FDF" w:rsidP="00870FDF">
      <w:pPr>
        <w:spacing w:before="126" w:line="255" w:lineRule="auto"/>
        <w:ind w:left="220" w:right="335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This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form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is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used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needed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provide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additional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documentation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or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explanation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QA/QC</w:t>
      </w:r>
      <w:r>
        <w:rPr>
          <w:rFonts w:ascii="Arial"/>
          <w:i/>
          <w:spacing w:val="117"/>
          <w:w w:val="102"/>
          <w:sz w:val="19"/>
        </w:rPr>
        <w:t xml:space="preserve"> </w:t>
      </w:r>
      <w:r>
        <w:rPr>
          <w:rFonts w:ascii="Arial"/>
          <w:i/>
          <w:sz w:val="19"/>
        </w:rPr>
        <w:t>activities,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supplement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other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checklists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forms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that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are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completed.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Among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other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uses,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it</w:t>
      </w:r>
      <w:r>
        <w:rPr>
          <w:rFonts w:ascii="Arial"/>
          <w:i/>
          <w:spacing w:val="135"/>
          <w:w w:val="102"/>
          <w:sz w:val="19"/>
        </w:rPr>
        <w:t xml:space="preserve"> </w:t>
      </w:r>
      <w:r>
        <w:rPr>
          <w:rFonts w:ascii="Arial"/>
          <w:i/>
          <w:sz w:val="19"/>
        </w:rPr>
        <w:t>can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record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information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gathered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from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sources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other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than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personal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communication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(e.g.,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internet</w:t>
      </w:r>
      <w:r>
        <w:rPr>
          <w:rFonts w:ascii="Arial"/>
          <w:i/>
          <w:spacing w:val="129"/>
          <w:w w:val="102"/>
          <w:sz w:val="19"/>
        </w:rPr>
        <w:t xml:space="preserve"> </w:t>
      </w:r>
      <w:r>
        <w:rPr>
          <w:rFonts w:ascii="Arial"/>
          <w:i/>
          <w:sz w:val="19"/>
        </w:rPr>
        <w:t>sites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or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published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sources),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describe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in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detail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results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an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investigation,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or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cover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page</w:t>
      </w:r>
      <w:r>
        <w:rPr>
          <w:rFonts w:ascii="Arial"/>
          <w:i/>
          <w:spacing w:val="127"/>
          <w:w w:val="102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other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supporting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documentation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(such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source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category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specific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QA/QC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plan).</w:t>
      </w:r>
    </w:p>
    <w:p w:rsidR="00870FDF" w:rsidRDefault="00870FDF" w:rsidP="00870FDF">
      <w:pPr>
        <w:spacing w:before="113"/>
        <w:ind w:left="220" w:right="319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To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reference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this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form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use</w:t>
      </w:r>
      <w:r>
        <w:rPr>
          <w:rFonts w:ascii="Arial"/>
          <w:i/>
          <w:spacing w:val="28"/>
          <w:sz w:val="19"/>
        </w:rPr>
        <w:t xml:space="preserve"> </w:t>
      </w:r>
      <w:r>
        <w:rPr>
          <w:rFonts w:ascii="Arial"/>
          <w:i/>
          <w:sz w:val="19"/>
        </w:rPr>
        <w:t>SR-source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abbreviation-date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(month/day/year)-initials,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example</w:t>
      </w:r>
    </w:p>
    <w:p w:rsidR="00870FDF" w:rsidRDefault="00870FDF" w:rsidP="00870FDF">
      <w:pPr>
        <w:spacing w:before="6"/>
        <w:ind w:left="220" w:right="31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SR-coal-7/6/01-KRJ</w:t>
      </w:r>
      <w:r>
        <w:rPr>
          <w:rFonts w:ascii="Arial"/>
          <w:i/>
          <w:sz w:val="19"/>
        </w:rPr>
        <w:t>.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abbreviations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used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can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found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in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Table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A-1.</w:t>
      </w: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spacing w:before="4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600"/>
        <w:gridCol w:w="6045"/>
      </w:tblGrid>
      <w:tr w:rsidR="00870FDF" w:rsidTr="009355FC">
        <w:trPr>
          <w:trHeight w:hRule="exact" w:val="360"/>
        </w:trPr>
        <w:tc>
          <w:tcPr>
            <w:tcW w:w="2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spacing w:before="2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sz w:val="18"/>
              </w:rPr>
              <w:t>Date:</w:t>
            </w:r>
          </w:p>
        </w:tc>
        <w:tc>
          <w:tcPr>
            <w:tcW w:w="6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spacing w:before="2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Source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Category:</w:t>
            </w:r>
          </w:p>
        </w:tc>
      </w:tr>
      <w:tr w:rsidR="00870FDF" w:rsidTr="009355FC">
        <w:trPr>
          <w:trHeight w:hRule="exact" w:val="300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spacing w:before="40"/>
              <w:ind w:left="104" w:right="1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Subject:</w:t>
            </w:r>
          </w:p>
        </w:tc>
      </w:tr>
      <w:tr w:rsidR="00870FDF" w:rsidTr="009355FC">
        <w:trPr>
          <w:trHeight w:hRule="exact" w:val="10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spacing w:before="25" w:line="343" w:lineRule="auto"/>
              <w:ind w:left="104" w:righ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purpose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supplemental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report: </w:t>
            </w:r>
            <w:r>
              <w:rPr>
                <w:rFonts w:ascii="Arial"/>
                <w:color w:val="0000FF"/>
                <w:spacing w:val="-2"/>
                <w:sz w:val="16"/>
              </w:rPr>
              <w:t>Example:</w:t>
            </w:r>
            <w:r>
              <w:rPr>
                <w:rFonts w:ascii="Arial"/>
                <w:color w:val="0000FF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18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Tier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secondary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data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checks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for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Nitric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acid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production;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detailed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checks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6"/>
              </w:rPr>
              <w:t>on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emission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factors</w:t>
            </w:r>
            <w:r>
              <w:rPr>
                <w:rFonts w:ascii="Arial"/>
                <w:color w:val="0000FF"/>
                <w:spacing w:val="48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Example:</w:t>
            </w:r>
            <w:r>
              <w:rPr>
                <w:rFonts w:ascii="Arial"/>
                <w:color w:val="0000FF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18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Tier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1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checks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for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fossil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fuel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combustion;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hand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calculations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6"/>
              </w:rPr>
              <w:t>to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confirm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specific</w:t>
            </w:r>
            <w:r>
              <w:rPr>
                <w:rFonts w:ascii="Arial"/>
                <w:color w:val="0000FF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2"/>
                <w:sz w:val="16"/>
              </w:rPr>
              <w:t>computations.</w:t>
            </w:r>
          </w:p>
        </w:tc>
      </w:tr>
      <w:tr w:rsidR="00870FDF" w:rsidTr="009355FC">
        <w:trPr>
          <w:trHeight w:hRule="exact" w:val="55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spacing w:before="25"/>
              <w:ind w:left="104" w:right="1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purpose:</w:t>
            </w:r>
          </w:p>
          <w:p w:rsidR="00870FDF" w:rsidRDefault="00870FDF" w:rsidP="009355FC">
            <w:pPr>
              <w:pStyle w:val="TableParagraph"/>
              <w:spacing w:before="81"/>
              <w:ind w:left="104" w:righ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Example:</w:t>
            </w:r>
            <w:r>
              <w:rPr>
                <w:rFonts w:ascii="Arial"/>
                <w:color w:val="0000FF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Additional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documentation</w:t>
            </w:r>
            <w:r>
              <w:rPr>
                <w:rFonts w:ascii="Arial"/>
                <w:color w:val="0000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1"/>
                <w:w w:val="105"/>
                <w:sz w:val="16"/>
              </w:rPr>
              <w:t>of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changes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1"/>
                <w:w w:val="105"/>
                <w:sz w:val="16"/>
              </w:rPr>
              <w:t>in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assumptions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made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and</w:t>
            </w:r>
            <w:r>
              <w:rPr>
                <w:rFonts w:ascii="Arial"/>
                <w:color w:val="0000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the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rationale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for</w:t>
            </w:r>
            <w:r>
              <w:rPr>
                <w:rFonts w:ascii="Arial"/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3"/>
                <w:w w:val="105"/>
                <w:sz w:val="16"/>
              </w:rPr>
              <w:t>changes.</w:t>
            </w:r>
          </w:p>
        </w:tc>
      </w:tr>
      <w:tr w:rsidR="00870FDF" w:rsidTr="009355FC">
        <w:trPr>
          <w:trHeight w:hRule="exact" w:val="270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tabs>
                <w:tab w:val="left" w:pos="1689"/>
              </w:tabs>
              <w:spacing w:before="2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Sheet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 xml:space="preserve">#    </w:t>
            </w:r>
            <w:r>
              <w:rPr>
                <w:rFonts w:ascii="Arial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w w:val="103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66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FDF" w:rsidRDefault="00870FDF" w:rsidP="009355FC">
            <w:pPr>
              <w:pStyle w:val="TableParagraph"/>
              <w:spacing w:before="29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Name,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affiliation:</w:t>
            </w:r>
          </w:p>
        </w:tc>
      </w:tr>
    </w:tbl>
    <w:p w:rsidR="00870FDF" w:rsidRDefault="00870FDF" w:rsidP="00870FDF">
      <w:pPr>
        <w:spacing w:before="1" w:line="140" w:lineRule="exact"/>
        <w:rPr>
          <w:sz w:val="14"/>
          <w:szCs w:val="14"/>
        </w:rPr>
      </w:pPr>
    </w:p>
    <w:p w:rsidR="00870FDF" w:rsidRDefault="00870FDF" w:rsidP="00870FDF">
      <w:pPr>
        <w:spacing w:line="200" w:lineRule="exact"/>
        <w:rPr>
          <w:sz w:val="20"/>
          <w:szCs w:val="20"/>
        </w:rPr>
      </w:pPr>
    </w:p>
    <w:p w:rsidR="00870FDF" w:rsidRDefault="00870FDF" w:rsidP="00870FDF">
      <w:pPr>
        <w:pStyle w:val="BodyText"/>
        <w:spacing w:before="79"/>
        <w:ind w:right="319"/>
        <w:rPr>
          <w:rFonts w:ascii="Arial" w:eastAsia="Arial" w:hAnsi="Arial" w:cs="Arial"/>
        </w:rPr>
      </w:pPr>
      <w:r>
        <w:rPr>
          <w:rFonts w:ascii="Arial"/>
        </w:rPr>
        <w:t>Discussion:</w:t>
      </w:r>
    </w:p>
    <w:p w:rsidR="00AB7551" w:rsidRDefault="00D70DDC"/>
    <w:sectPr w:rsidR="00AB7551" w:rsidSect="00E1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DC" w:rsidRDefault="00D70DDC" w:rsidP="001B6615">
      <w:r>
        <w:separator/>
      </w:r>
    </w:p>
  </w:endnote>
  <w:endnote w:type="continuationSeparator" w:id="0">
    <w:p w:rsidR="00D70DDC" w:rsidRDefault="00D70DDC" w:rsidP="001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DC" w:rsidRDefault="00D70DDC" w:rsidP="001B6615">
      <w:r>
        <w:separator/>
      </w:r>
    </w:p>
  </w:footnote>
  <w:footnote w:type="continuationSeparator" w:id="0">
    <w:p w:rsidR="00D70DDC" w:rsidRDefault="00D70DDC" w:rsidP="001B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Layout w:type="fixed"/>
      <w:tblLook w:val="04A0" w:firstRow="1" w:lastRow="0" w:firstColumn="1" w:lastColumn="0" w:noHBand="0" w:noVBand="1"/>
    </w:tblPr>
    <w:tblGrid>
      <w:gridCol w:w="5958"/>
      <w:gridCol w:w="4140"/>
      <w:gridCol w:w="810"/>
    </w:tblGrid>
    <w:tr w:rsidR="001B6615" w:rsidRPr="00A45CA0" w:rsidTr="00127A66">
      <w:tc>
        <w:tcPr>
          <w:tcW w:w="5958" w:type="dxa"/>
          <w:vAlign w:val="center"/>
        </w:tcPr>
        <w:p w:rsidR="001B6615" w:rsidRPr="00DE3DBC" w:rsidRDefault="001B6615" w:rsidP="00127A66">
          <w:pPr>
            <w:pStyle w:val="Header"/>
            <w:rPr>
              <w:rStyle w:val="BookTitle"/>
            </w:rPr>
          </w:pPr>
          <w:r w:rsidRPr="00927610">
            <w:rPr>
              <w:rStyle w:val="BookTitle"/>
            </w:rPr>
            <w:t>EPA</w:t>
          </w:r>
          <w:r w:rsidRPr="00DE3DBC">
            <w:rPr>
              <w:rStyle w:val="BookTitle"/>
            </w:rPr>
            <w:t xml:space="preserve"> National GHG </w:t>
          </w:r>
          <w:r w:rsidRPr="00927610">
            <w:rPr>
              <w:rStyle w:val="BookTitle"/>
            </w:rPr>
            <w:t>I</w:t>
          </w:r>
          <w:r w:rsidRPr="00DE3DBC">
            <w:rPr>
              <w:rStyle w:val="BookTitle"/>
            </w:rPr>
            <w:t xml:space="preserve">nventory </w:t>
          </w:r>
          <w:r w:rsidRPr="00927610">
            <w:rPr>
              <w:rStyle w:val="BookTitle"/>
            </w:rPr>
            <w:t>T</w:t>
          </w:r>
          <w:r w:rsidRPr="00DE3DBC">
            <w:rPr>
              <w:rStyle w:val="BookTitle"/>
            </w:rPr>
            <w:t>oolkit</w:t>
          </w:r>
        </w:p>
      </w:tc>
      <w:tc>
        <w:tcPr>
          <w:tcW w:w="4140" w:type="dxa"/>
          <w:vAlign w:val="center"/>
        </w:tcPr>
        <w:p w:rsidR="001B6615" w:rsidRPr="00A45CA0" w:rsidRDefault="001B6615" w:rsidP="00127A66">
          <w:pPr>
            <w:pStyle w:val="Header"/>
            <w:jc w:val="right"/>
            <w:rPr>
              <w:rStyle w:val="BookTitle"/>
            </w:rPr>
          </w:pPr>
          <w:r w:rsidRPr="00A45CA0">
            <w:rPr>
              <w:rStyle w:val="BookTitle"/>
              <w:sz w:val="24"/>
              <w:szCs w:val="24"/>
            </w:rPr>
            <w:t>I</w:t>
          </w:r>
          <w:r w:rsidRPr="00A45CA0">
            <w:rPr>
              <w:rStyle w:val="BookTitle"/>
            </w:rPr>
            <w:t xml:space="preserve">nstitutional </w:t>
          </w:r>
          <w:r w:rsidRPr="00A45CA0">
            <w:rPr>
              <w:rStyle w:val="BookTitle"/>
              <w:sz w:val="24"/>
              <w:szCs w:val="24"/>
            </w:rPr>
            <w:t>A</w:t>
          </w:r>
          <w:r w:rsidRPr="00A45CA0">
            <w:rPr>
              <w:rStyle w:val="BookTitle"/>
            </w:rPr>
            <w:t>rrangements</w:t>
          </w:r>
        </w:p>
      </w:tc>
      <w:tc>
        <w:tcPr>
          <w:tcW w:w="810" w:type="dxa"/>
          <w:vAlign w:val="center"/>
        </w:tcPr>
        <w:p w:rsidR="001B6615" w:rsidRPr="00A45CA0" w:rsidRDefault="001B6615" w:rsidP="00127A6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93370" cy="387985"/>
                <wp:effectExtent l="19050" t="0" r="0" b="0"/>
                <wp:docPr id="1" name="Picture 5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615" w:rsidRDefault="001B6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15" w:rsidRDefault="001B6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FDF"/>
    <w:rsid w:val="00041E25"/>
    <w:rsid w:val="00045A4A"/>
    <w:rsid w:val="00057971"/>
    <w:rsid w:val="00061DCA"/>
    <w:rsid w:val="000849E2"/>
    <w:rsid w:val="000C19F9"/>
    <w:rsid w:val="000C1EAB"/>
    <w:rsid w:val="000D5C8F"/>
    <w:rsid w:val="00124FF7"/>
    <w:rsid w:val="001315D6"/>
    <w:rsid w:val="00137B4F"/>
    <w:rsid w:val="00172253"/>
    <w:rsid w:val="001B0916"/>
    <w:rsid w:val="001B6615"/>
    <w:rsid w:val="001D2A28"/>
    <w:rsid w:val="0021425B"/>
    <w:rsid w:val="00221577"/>
    <w:rsid w:val="0024014F"/>
    <w:rsid w:val="00240932"/>
    <w:rsid w:val="00276149"/>
    <w:rsid w:val="0029667A"/>
    <w:rsid w:val="002A5531"/>
    <w:rsid w:val="002E7991"/>
    <w:rsid w:val="002F704F"/>
    <w:rsid w:val="002F793B"/>
    <w:rsid w:val="003549A5"/>
    <w:rsid w:val="0039614C"/>
    <w:rsid w:val="003D112A"/>
    <w:rsid w:val="00443E04"/>
    <w:rsid w:val="00444AAA"/>
    <w:rsid w:val="00450182"/>
    <w:rsid w:val="004801F5"/>
    <w:rsid w:val="004A19E6"/>
    <w:rsid w:val="004C2D99"/>
    <w:rsid w:val="004D41D1"/>
    <w:rsid w:val="00534333"/>
    <w:rsid w:val="005454BE"/>
    <w:rsid w:val="00553774"/>
    <w:rsid w:val="005D72F7"/>
    <w:rsid w:val="00602BD8"/>
    <w:rsid w:val="0064585B"/>
    <w:rsid w:val="006518F0"/>
    <w:rsid w:val="006670DA"/>
    <w:rsid w:val="00670CD8"/>
    <w:rsid w:val="006B3AA7"/>
    <w:rsid w:val="00722689"/>
    <w:rsid w:val="00742AD8"/>
    <w:rsid w:val="00745D81"/>
    <w:rsid w:val="007523FB"/>
    <w:rsid w:val="007649E1"/>
    <w:rsid w:val="00764E63"/>
    <w:rsid w:val="007A74A3"/>
    <w:rsid w:val="007B3775"/>
    <w:rsid w:val="007E1B81"/>
    <w:rsid w:val="007E494F"/>
    <w:rsid w:val="008178D5"/>
    <w:rsid w:val="00842680"/>
    <w:rsid w:val="00870FDF"/>
    <w:rsid w:val="008939A7"/>
    <w:rsid w:val="008940A4"/>
    <w:rsid w:val="008B6EF3"/>
    <w:rsid w:val="008C625B"/>
    <w:rsid w:val="00920F5C"/>
    <w:rsid w:val="0096748C"/>
    <w:rsid w:val="009A48D4"/>
    <w:rsid w:val="009B2230"/>
    <w:rsid w:val="009D388E"/>
    <w:rsid w:val="009D43DC"/>
    <w:rsid w:val="009E7B72"/>
    <w:rsid w:val="009F7530"/>
    <w:rsid w:val="00A1223F"/>
    <w:rsid w:val="00A14C97"/>
    <w:rsid w:val="00A74D5E"/>
    <w:rsid w:val="00AA31BD"/>
    <w:rsid w:val="00AB6B0D"/>
    <w:rsid w:val="00AC0367"/>
    <w:rsid w:val="00AC6B3C"/>
    <w:rsid w:val="00AD7246"/>
    <w:rsid w:val="00AF437A"/>
    <w:rsid w:val="00AF697E"/>
    <w:rsid w:val="00B03D20"/>
    <w:rsid w:val="00B27B2F"/>
    <w:rsid w:val="00B47D06"/>
    <w:rsid w:val="00BB01C4"/>
    <w:rsid w:val="00BC239E"/>
    <w:rsid w:val="00BC6446"/>
    <w:rsid w:val="00BD3B2A"/>
    <w:rsid w:val="00C1499C"/>
    <w:rsid w:val="00C17C37"/>
    <w:rsid w:val="00C30E5F"/>
    <w:rsid w:val="00C33C9A"/>
    <w:rsid w:val="00C52139"/>
    <w:rsid w:val="00C7409C"/>
    <w:rsid w:val="00C909F8"/>
    <w:rsid w:val="00CD2264"/>
    <w:rsid w:val="00D27F07"/>
    <w:rsid w:val="00D47788"/>
    <w:rsid w:val="00D7019F"/>
    <w:rsid w:val="00D70DDC"/>
    <w:rsid w:val="00DA0185"/>
    <w:rsid w:val="00DA111B"/>
    <w:rsid w:val="00DB5922"/>
    <w:rsid w:val="00DC29A1"/>
    <w:rsid w:val="00DC4DCC"/>
    <w:rsid w:val="00DE01CD"/>
    <w:rsid w:val="00E15443"/>
    <w:rsid w:val="00E246A2"/>
    <w:rsid w:val="00E42D71"/>
    <w:rsid w:val="00EA6A56"/>
    <w:rsid w:val="00EB0888"/>
    <w:rsid w:val="00F25BDA"/>
    <w:rsid w:val="00F270FB"/>
    <w:rsid w:val="00F466F0"/>
    <w:rsid w:val="00F50D33"/>
    <w:rsid w:val="00F65788"/>
    <w:rsid w:val="00F83167"/>
    <w:rsid w:val="00FA3EE7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69CB299D-DD48-46B6-A2EF-A17896A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0FDF"/>
    <w:pPr>
      <w:widowControl w:val="0"/>
      <w:spacing w:after="0" w:line="240" w:lineRule="auto"/>
    </w:pPr>
  </w:style>
  <w:style w:type="paragraph" w:styleId="Heading8">
    <w:name w:val="heading 8"/>
    <w:basedOn w:val="Normal"/>
    <w:link w:val="Heading8Char"/>
    <w:uiPriority w:val="1"/>
    <w:qFormat/>
    <w:rsid w:val="00870FDF"/>
    <w:pPr>
      <w:spacing w:before="79"/>
      <w:ind w:left="220"/>
      <w:outlineLvl w:val="7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870FDF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870FDF"/>
    <w:pPr>
      <w:ind w:left="22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0FDF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70FDF"/>
  </w:style>
  <w:style w:type="paragraph" w:styleId="ListParagraph">
    <w:name w:val="List Paragraph"/>
    <w:basedOn w:val="Normal"/>
    <w:uiPriority w:val="34"/>
    <w:qFormat/>
    <w:rsid w:val="001B6615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6615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6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B6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15"/>
  </w:style>
  <w:style w:type="paragraph" w:styleId="Footer">
    <w:name w:val="footer"/>
    <w:basedOn w:val="Normal"/>
    <w:link w:val="FooterChar"/>
    <w:uiPriority w:val="99"/>
    <w:unhideWhenUsed/>
    <w:rsid w:val="001B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15"/>
  </w:style>
  <w:style w:type="character" w:styleId="BookTitle">
    <w:name w:val="Book Title"/>
    <w:basedOn w:val="DefaultParagraphFont"/>
    <w:uiPriority w:val="33"/>
    <w:qFormat/>
    <w:rsid w:val="001B661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a.gov/climatechange/EPAactivities/internationalpartnerships/capacity-build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4D40-1DF6-40F4-BAF6-327C204A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Alexander Lataille</cp:lastModifiedBy>
  <cp:revision>4</cp:revision>
  <dcterms:created xsi:type="dcterms:W3CDTF">2014-04-10T01:44:00Z</dcterms:created>
  <dcterms:modified xsi:type="dcterms:W3CDTF">2014-04-16T13:48:00Z</dcterms:modified>
</cp:coreProperties>
</file>